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GUÍA 3</w:t>
      </w:r>
    </w:p>
    <w:p>
      <w:pPr>
        <w:pStyle w:val="Title"/>
      </w:pPr>
      <w:r>
        <w:t>De los diseños publicados al diseño propio</w:t>
      </w:r>
    </w:p>
    <w:p>
      <w:r>
        <w:t>Contraste metodológico, apropiación crítica, unidades de análisis y operacionalización del diseño</w:t>
      </w:r>
    </w:p>
    <w:p>
      <w:r>
        <w:t>Jornada 3  |  3 horas sincrónicas + 5 horas asincrónicas  |  Modalidades: investigación y vinculación</w:t>
      </w:r>
    </w:p>
    <w:p>
      <w:pPr>
        <w:pStyle w:val="Heading1"/>
      </w:pPr>
      <w:r>
        <w:t>Propósito y conexión con la semana</w:t>
      </w:r>
    </w:p>
    <w:p>
      <w:r>
        <w:t>Al finalizar, el participante justificará un enfoque y un diseño mediante la comparación crítica de al menos tres estudios o intervenciones documentadas; delimitará las unidades pertinentes y representará las fases de su proyecto. Esta guía continúa la trazabilidad del Día 1 (brecha–pregunta–problema) y del Día 2 (objetivos–núcleo teórico–red conceptual). No se construirán instrumentos ni técnicas específicas de análisis de datos: corresponden al Día 4.</w:t>
      </w:r>
    </w:p>
    <w:p>
      <w:pPr>
        <w:pStyle w:val="Heading1"/>
      </w:pPr>
      <w:r>
        <w:t>Principio rector: la pregunta condiciona, pero no determina mecánicamente el diseño</w:t>
      </w:r>
    </w:p>
    <w:p>
      <w:r>
        <w:t>La pregunta fija la pretensión de conocimiento y el tipo de respuesta que se busca; los objetivos precisan compromisos de producción de evidencia; la teoría orienta qué entidades, mecanismos o significados se consideran relevantes. El diseño concreta decisiones sobre comparación, temporalidad, selección y secuencia. Recursos, ética y acceso al campo limitan las alternativas viables. La coherencia debe justificarse, no suponerse.</w:t>
      </w:r>
    </w:p>
    <w:tbl>
      <w:tblPr>
        <w:tblStyle w:val="LightShading-Accent1"/>
        <w:tblW w:type="auto" w:w="0"/>
        <w:jc w:val="center"/>
        <w:tblLook w:firstColumn="1" w:firstRow="1" w:lastColumn="0" w:lastRow="0" w:noHBand="0" w:noVBand="1" w:val="04A0"/>
      </w:tblPr>
      <w:tblGrid>
        <w:gridCol w:w="3312"/>
        <w:gridCol w:w="3312"/>
        <w:gridCol w:w="3312"/>
      </w:tblGrid>
      <w:tr>
        <w:tc>
          <w:tcPr>
            <w:tcW w:type="dxa" w:w="3312"/>
            <w:vAlign w:val="center"/>
          </w:tcPr>
          <w:p>
            <w:pPr>
              <w:spacing w:after="40"/>
            </w:pPr>
            <w:r>
              <w:t>Punto de partida</w:t>
            </w:r>
          </w:p>
        </w:tc>
        <w:tc>
          <w:tcPr>
            <w:tcW w:type="dxa" w:w="3312"/>
            <w:vAlign w:val="center"/>
          </w:tcPr>
          <w:p>
            <w:pPr>
              <w:spacing w:after="40"/>
            </w:pPr>
            <w:r>
              <w:t>Exigencia para el diseño</w:t>
            </w:r>
          </w:p>
        </w:tc>
        <w:tc>
          <w:tcPr>
            <w:tcW w:type="dxa" w:w="3312"/>
            <w:vAlign w:val="center"/>
          </w:tcPr>
          <w:p>
            <w:pPr>
              <w:spacing w:after="40"/>
            </w:pPr>
            <w:r>
              <w:t>Alerta crítica</w:t>
            </w:r>
          </w:p>
        </w:tc>
      </w:tr>
      <w:tr>
        <w:tc>
          <w:tcPr>
            <w:tcW w:type="dxa" w:w="3312"/>
            <w:vAlign w:val="center"/>
          </w:tcPr>
          <w:p>
            <w:pPr>
              <w:spacing w:after="40"/>
            </w:pPr>
            <w:r>
              <w:t>Pregunta: ¿qué se desea saber?</w:t>
            </w:r>
          </w:p>
        </w:tc>
        <w:tc>
          <w:tcPr>
            <w:tcW w:type="dxa" w:w="3312"/>
            <w:vAlign w:val="center"/>
          </w:tcPr>
          <w:p>
            <w:pPr>
              <w:spacing w:after="40"/>
            </w:pPr>
            <w:r>
              <w:t>Tipo de inferencia: describir, comparar, comprender, explicar, evaluar</w:t>
            </w:r>
          </w:p>
        </w:tc>
        <w:tc>
          <w:tcPr>
            <w:tcW w:type="dxa" w:w="3312"/>
            <w:vAlign w:val="center"/>
          </w:tcPr>
          <w:p>
            <w:pPr>
              <w:spacing w:after="40"/>
            </w:pPr>
            <w:r>
              <w:t>La forma interrogativa no impone por sí sola un enfoque.</w:t>
            </w:r>
          </w:p>
        </w:tc>
      </w:tr>
      <w:tr>
        <w:tc>
          <w:tcPr>
            <w:tcW w:type="dxa" w:w="3312"/>
            <w:vAlign w:val="center"/>
          </w:tcPr>
          <w:p>
            <w:pPr>
              <w:spacing w:after="40"/>
            </w:pPr>
            <w:r>
              <w:t>Objetivos: ¿qué operaciones se prometen?</w:t>
            </w:r>
          </w:p>
        </w:tc>
        <w:tc>
          <w:tcPr>
            <w:tcW w:type="dxa" w:w="3312"/>
            <w:vAlign w:val="center"/>
          </w:tcPr>
          <w:p>
            <w:pPr>
              <w:spacing w:after="40"/>
            </w:pPr>
            <w:r>
              <w:t>Correspondencia entre operaciones y fuentes de evidencia</w:t>
            </w:r>
          </w:p>
        </w:tc>
        <w:tc>
          <w:tcPr>
            <w:tcW w:type="dxa" w:w="3312"/>
            <w:vAlign w:val="center"/>
          </w:tcPr>
          <w:p>
            <w:pPr>
              <w:spacing w:after="40"/>
            </w:pPr>
            <w:r>
              <w:t>No confundir objetivos científicos con tareas de campo.</w:t>
            </w:r>
          </w:p>
        </w:tc>
      </w:tr>
      <w:tr>
        <w:tc>
          <w:tcPr>
            <w:tcW w:type="dxa" w:w="3312"/>
            <w:vAlign w:val="center"/>
          </w:tcPr>
          <w:p>
            <w:pPr>
              <w:spacing w:after="40"/>
            </w:pPr>
            <w:r>
              <w:t>Teoría: ¿cómo se concibe el fenómeno?</w:t>
            </w:r>
          </w:p>
        </w:tc>
        <w:tc>
          <w:tcPr>
            <w:tcW w:type="dxa" w:w="3312"/>
            <w:vAlign w:val="center"/>
          </w:tcPr>
          <w:p>
            <w:pPr>
              <w:spacing w:after="40"/>
            </w:pPr>
            <w:r>
              <w:t>Conceptos, mecanismos y unidades relevantes</w:t>
            </w:r>
          </w:p>
        </w:tc>
        <w:tc>
          <w:tcPr>
            <w:tcW w:type="dxa" w:w="3312"/>
            <w:vAlign w:val="center"/>
          </w:tcPr>
          <w:p>
            <w:pPr>
              <w:spacing w:after="40"/>
            </w:pPr>
            <w:r>
              <w:t>La teoría no prescribe automáticamente una técnica.</w:t>
            </w:r>
          </w:p>
        </w:tc>
      </w:tr>
      <w:tr>
        <w:tc>
          <w:tcPr>
            <w:tcW w:type="dxa" w:w="3312"/>
            <w:vAlign w:val="center"/>
          </w:tcPr>
          <w:p>
            <w:pPr>
              <w:spacing w:after="40"/>
            </w:pPr>
            <w:r>
              <w:t>Antecedentes: ¿qué funcionó antes?</w:t>
            </w:r>
          </w:p>
        </w:tc>
        <w:tc>
          <w:tcPr>
            <w:tcW w:type="dxa" w:w="3312"/>
            <w:vAlign w:val="center"/>
          </w:tcPr>
          <w:p>
            <w:pPr>
              <w:spacing w:after="40"/>
            </w:pPr>
            <w:r>
              <w:t>Posibilidades de transferencia y adaptación</w:t>
            </w:r>
          </w:p>
        </w:tc>
        <w:tc>
          <w:tcPr>
            <w:tcW w:type="dxa" w:w="3312"/>
            <w:vAlign w:val="center"/>
          </w:tcPr>
          <w:p>
            <w:pPr>
              <w:spacing w:after="40"/>
            </w:pPr>
            <w:r>
              <w:t>No copiar diseños por prestigio o frecuencia.</w:t>
            </w:r>
          </w:p>
        </w:tc>
      </w:tr>
    </w:tbl>
    <w:p>
      <w:pPr>
        <w:pStyle w:val="Heading1"/>
      </w:pPr>
      <w:r>
        <w:t>Mapa general de cuatro núcleos</w:t>
      </w:r>
    </w:p>
    <w:tbl>
      <w:tblPr>
        <w:tblStyle w:val="LightShading-Accent1"/>
        <w:tblW w:type="auto" w:w="0"/>
        <w:jc w:val="center"/>
        <w:tblLook w:firstColumn="1" w:firstRow="1" w:lastColumn="0" w:lastRow="0" w:noHBand="0" w:noVBand="1" w:val="04A0"/>
      </w:tblPr>
      <w:tblGrid>
        <w:gridCol w:w="3312"/>
        <w:gridCol w:w="3312"/>
        <w:gridCol w:w="3312"/>
      </w:tblGrid>
      <w:tr>
        <w:tc>
          <w:tcPr>
            <w:tcW w:type="dxa" w:w="3312"/>
            <w:vAlign w:val="center"/>
          </w:tcPr>
          <w:p>
            <w:pPr>
              <w:spacing w:after="40"/>
            </w:pPr>
            <w:r>
              <w:t>Núcleo</w:t>
            </w:r>
          </w:p>
        </w:tc>
        <w:tc>
          <w:tcPr>
            <w:tcW w:type="dxa" w:w="3312"/>
            <w:vAlign w:val="center"/>
          </w:tcPr>
          <w:p>
            <w:pPr>
              <w:spacing w:after="40"/>
            </w:pPr>
            <w:r>
              <w:t>Acciones intelectuales</w:t>
            </w:r>
          </w:p>
        </w:tc>
        <w:tc>
          <w:tcPr>
            <w:tcW w:type="dxa" w:w="3312"/>
            <w:vAlign w:val="center"/>
          </w:tcPr>
          <w:p>
            <w:pPr>
              <w:spacing w:after="40"/>
            </w:pPr>
            <w:r>
              <w:t>Producto parcial</w:t>
            </w:r>
          </w:p>
        </w:tc>
      </w:tr>
      <w:tr>
        <w:tc>
          <w:tcPr>
            <w:tcW w:type="dxa" w:w="3312"/>
            <w:vAlign w:val="center"/>
          </w:tcPr>
          <w:p>
            <w:pPr>
              <w:spacing w:after="40"/>
            </w:pPr>
            <w:r>
              <w:t>1. Reconstruir diseños publicados</w:t>
            </w:r>
          </w:p>
        </w:tc>
        <w:tc>
          <w:tcPr>
            <w:tcW w:type="dxa" w:w="3312"/>
            <w:vAlign w:val="center"/>
          </w:tcPr>
          <w:p>
            <w:pPr>
              <w:spacing w:after="40"/>
            </w:pPr>
            <w:r>
              <w:t>Localizar · descomponer · documentar · reconocer límites</w:t>
            </w:r>
          </w:p>
        </w:tc>
        <w:tc>
          <w:tcPr>
            <w:tcW w:type="dxa" w:w="3312"/>
            <w:vAlign w:val="center"/>
          </w:tcPr>
          <w:p>
            <w:pPr>
              <w:spacing w:after="40"/>
            </w:pPr>
            <w:r>
              <w:t>Matriz de tres antecedentes</w:t>
            </w:r>
          </w:p>
        </w:tc>
      </w:tr>
      <w:tr>
        <w:tc>
          <w:tcPr>
            <w:tcW w:type="dxa" w:w="3312"/>
            <w:vAlign w:val="center"/>
          </w:tcPr>
          <w:p>
            <w:pPr>
              <w:spacing w:after="40"/>
            </w:pPr>
            <w:r>
              <w:t>2. Contrastar y apropiarse</w:t>
            </w:r>
          </w:p>
        </w:tc>
        <w:tc>
          <w:tcPr>
            <w:tcW w:type="dxa" w:w="3312"/>
            <w:vAlign w:val="center"/>
          </w:tcPr>
          <w:p>
            <w:pPr>
              <w:spacing w:after="40"/>
            </w:pPr>
            <w:r>
              <w:t>Comparar · valorar · adoptar/adaptar/descartar · justificar</w:t>
            </w:r>
          </w:p>
        </w:tc>
        <w:tc>
          <w:tcPr>
            <w:tcW w:type="dxa" w:w="3312"/>
            <w:vAlign w:val="center"/>
          </w:tcPr>
          <w:p>
            <w:pPr>
              <w:spacing w:after="40"/>
            </w:pPr>
            <w:r>
              <w:t>Decisión de enfoque y diseño</w:t>
            </w:r>
          </w:p>
        </w:tc>
      </w:tr>
      <w:tr>
        <w:tc>
          <w:tcPr>
            <w:tcW w:type="dxa" w:w="3312"/>
            <w:vAlign w:val="center"/>
          </w:tcPr>
          <w:p>
            <w:pPr>
              <w:spacing w:after="40"/>
            </w:pPr>
            <w:r>
              <w:t>3. Delimitar unidades de estudio</w:t>
            </w:r>
          </w:p>
        </w:tc>
        <w:tc>
          <w:tcPr>
            <w:tcW w:type="dxa" w:w="3312"/>
            <w:vAlign w:val="center"/>
          </w:tcPr>
          <w:p>
            <w:pPr>
              <w:spacing w:after="40"/>
            </w:pPr>
            <w:r>
              <w:t>Distinguir · seleccionar · justificar acceso y tamaño/alcance</w:t>
            </w:r>
          </w:p>
        </w:tc>
        <w:tc>
          <w:tcPr>
            <w:tcW w:type="dxa" w:w="3312"/>
            <w:vAlign w:val="center"/>
          </w:tcPr>
          <w:p>
            <w:pPr>
              <w:spacing w:after="40"/>
            </w:pPr>
            <w:r>
              <w:t>Plan de unidades y selección</w:t>
            </w:r>
          </w:p>
        </w:tc>
      </w:tr>
      <w:tr>
        <w:tc>
          <w:tcPr>
            <w:tcW w:type="dxa" w:w="3312"/>
            <w:vAlign w:val="center"/>
          </w:tcPr>
          <w:p>
            <w:pPr>
              <w:spacing w:after="40"/>
            </w:pPr>
            <w:r>
              <w:t>4. Operacionalizar el diseño</w:t>
            </w:r>
          </w:p>
        </w:tc>
        <w:tc>
          <w:tcPr>
            <w:tcW w:type="dxa" w:w="3312"/>
            <w:vAlign w:val="center"/>
          </w:tcPr>
          <w:p>
            <w:pPr>
              <w:spacing w:after="40"/>
            </w:pPr>
            <w:r>
              <w:t>Secuenciar · relacionar · diagramar · auditar</w:t>
            </w:r>
          </w:p>
        </w:tc>
        <w:tc>
          <w:tcPr>
            <w:tcW w:type="dxa" w:w="3312"/>
            <w:vAlign w:val="center"/>
          </w:tcPr>
          <w:p>
            <w:pPr>
              <w:spacing w:after="40"/>
            </w:pPr>
            <w:r>
              <w:t>Protocolo y mapa de fases</w:t>
            </w:r>
          </w:p>
        </w:tc>
      </w:tr>
    </w:tbl>
    <w:p>
      <w:pPr>
        <w:pStyle w:val="Heading1"/>
      </w:pPr>
      <w:r>
        <w:t>NÚCLEO 1 | Reconstrucción de diseños publicados</w:t>
      </w:r>
    </w:p>
    <w:p>
      <w:r>
        <w:t>Pregunta de trabajo: ¿cómo han producido evidencia otros investigadores ante problemas semejantes? Buscar tres artículos empíricos o informes técnicos de intervención verificables. Priorizar semejanza de pregunta y unidades, no solo coincidencia de palabras clave. Reutilizar fuentes de jornadas anteriores siempre que describan con claridad sus métodos.</w:t>
      </w:r>
    </w:p>
    <w:p>
      <w:r>
        <w:t>Acciones: (a) localizar tres estudios; (b) distinguir lo declarado por los autores de inferencias propias; (c) extraer enfoque, diseño, comparación, temporalidad, unidades, selección y fases; (d) reconocer qué puede y qué no puede concluirse con ese diseño.</w:t>
      </w:r>
    </w:p>
    <w:tbl>
      <w:tblPr>
        <w:tblStyle w:val="LightShading-Accent1"/>
        <w:tblW w:type="auto" w:w="0"/>
        <w:jc w:val="center"/>
        <w:tblLook w:firstColumn="1" w:firstRow="1" w:lastColumn="0" w:lastRow="0" w:noHBand="0" w:noVBand="1" w:val="04A0"/>
      </w:tblPr>
      <w:tblGrid>
        <w:gridCol w:w="2484"/>
        <w:gridCol w:w="2484"/>
        <w:gridCol w:w="2484"/>
        <w:gridCol w:w="2484"/>
      </w:tblGrid>
      <w:tr>
        <w:tc>
          <w:tcPr>
            <w:tcW w:type="dxa" w:w="2484"/>
            <w:vAlign w:val="center"/>
          </w:tcPr>
          <w:p>
            <w:pPr>
              <w:spacing w:after="40"/>
            </w:pPr>
            <w:r>
              <w:t>Variable de reconstrucción</w:t>
            </w:r>
          </w:p>
        </w:tc>
        <w:tc>
          <w:tcPr>
            <w:tcW w:type="dxa" w:w="2484"/>
            <w:vAlign w:val="center"/>
          </w:tcPr>
          <w:p>
            <w:pPr>
              <w:spacing w:after="40"/>
            </w:pPr>
            <w:r>
              <w:t>Estudio A</w:t>
            </w:r>
          </w:p>
        </w:tc>
        <w:tc>
          <w:tcPr>
            <w:tcW w:type="dxa" w:w="2484"/>
            <w:vAlign w:val="center"/>
          </w:tcPr>
          <w:p>
            <w:pPr>
              <w:spacing w:after="40"/>
            </w:pPr>
            <w:r>
              <w:t>Estudio B</w:t>
            </w:r>
          </w:p>
        </w:tc>
        <w:tc>
          <w:tcPr>
            <w:tcW w:type="dxa" w:w="2484"/>
            <w:vAlign w:val="center"/>
          </w:tcPr>
          <w:p>
            <w:pPr>
              <w:spacing w:after="40"/>
            </w:pPr>
            <w:r>
              <w:t>Estudio C</w:t>
            </w:r>
          </w:p>
        </w:tc>
      </w:tr>
      <w:tr>
        <w:tc>
          <w:tcPr>
            <w:tcW w:type="dxa" w:w="2484"/>
            <w:vAlign w:val="center"/>
          </w:tcPr>
          <w:p>
            <w:pPr>
              <w:spacing w:after="40"/>
            </w:pPr>
            <w:r>
              <w:t>Referencia / DOI o URL</w:t>
            </w:r>
          </w:p>
        </w:tc>
        <w:tc>
          <w:tcPr>
            <w:tcW w:type="dxa" w:w="2484"/>
            <w:vAlign w:val="center"/>
          </w:tcPr>
          <w:p>
            <w:pPr>
              <w:spacing w:after="40"/>
            </w:pPr>
            <w:r>
              <w:t>[Completar]</w:t>
            </w:r>
          </w:p>
        </w:tc>
        <w:tc>
          <w:tcPr>
            <w:tcW w:type="dxa" w:w="2484"/>
            <w:vAlign w:val="center"/>
          </w:tcPr>
          <w:p>
            <w:pPr>
              <w:spacing w:after="40"/>
            </w:pPr>
            <w:r>
              <w:t>[Completar]</w:t>
            </w:r>
          </w:p>
        </w:tc>
        <w:tc>
          <w:tcPr>
            <w:tcW w:type="dxa" w:w="2484"/>
            <w:vAlign w:val="center"/>
          </w:tcPr>
          <w:p>
            <w:pPr>
              <w:spacing w:after="40"/>
            </w:pPr>
            <w:r>
              <w:t>[Completar]</w:t>
            </w:r>
          </w:p>
        </w:tc>
      </w:tr>
      <w:tr>
        <w:tc>
          <w:tcPr>
            <w:tcW w:type="dxa" w:w="2484"/>
            <w:vAlign w:val="center"/>
          </w:tcPr>
          <w:p>
            <w:pPr>
              <w:spacing w:after="40"/>
            </w:pPr>
            <w:r>
              <w:t>Pregunta y objetivos</w:t>
            </w:r>
          </w:p>
        </w:tc>
        <w:tc>
          <w:tcPr>
            <w:tcW w:type="dxa" w:w="2484"/>
            <w:vAlign w:val="center"/>
          </w:tcPr>
          <w:p>
            <w:pPr>
              <w:spacing w:after="40"/>
            </w:pPr>
            <w:r>
              <w:t>[Completar]</w:t>
            </w:r>
          </w:p>
        </w:tc>
        <w:tc>
          <w:tcPr>
            <w:tcW w:type="dxa" w:w="2484"/>
            <w:vAlign w:val="center"/>
          </w:tcPr>
          <w:p>
            <w:pPr>
              <w:spacing w:after="40"/>
            </w:pPr>
            <w:r>
              <w:t>[Completar]</w:t>
            </w:r>
          </w:p>
        </w:tc>
        <w:tc>
          <w:tcPr>
            <w:tcW w:type="dxa" w:w="2484"/>
            <w:vAlign w:val="center"/>
          </w:tcPr>
          <w:p>
            <w:pPr>
              <w:spacing w:after="40"/>
            </w:pPr>
            <w:r>
              <w:t>[Completar]</w:t>
            </w:r>
          </w:p>
        </w:tc>
      </w:tr>
      <w:tr>
        <w:tc>
          <w:tcPr>
            <w:tcW w:type="dxa" w:w="2484"/>
            <w:vAlign w:val="center"/>
          </w:tcPr>
          <w:p>
            <w:pPr>
              <w:spacing w:after="40"/>
            </w:pPr>
            <w:r>
              <w:t>Enfoque y diseño declarados</w:t>
            </w:r>
          </w:p>
        </w:tc>
        <w:tc>
          <w:tcPr>
            <w:tcW w:type="dxa" w:w="2484"/>
            <w:vAlign w:val="center"/>
          </w:tcPr>
          <w:p>
            <w:pPr>
              <w:spacing w:after="40"/>
            </w:pPr>
            <w:r>
              <w:t>[Completar]</w:t>
            </w:r>
          </w:p>
        </w:tc>
        <w:tc>
          <w:tcPr>
            <w:tcW w:type="dxa" w:w="2484"/>
            <w:vAlign w:val="center"/>
          </w:tcPr>
          <w:p>
            <w:pPr>
              <w:spacing w:after="40"/>
            </w:pPr>
            <w:r>
              <w:t>[Completar]</w:t>
            </w:r>
          </w:p>
        </w:tc>
        <w:tc>
          <w:tcPr>
            <w:tcW w:type="dxa" w:w="2484"/>
            <w:vAlign w:val="center"/>
          </w:tcPr>
          <w:p>
            <w:pPr>
              <w:spacing w:after="40"/>
            </w:pPr>
            <w:r>
              <w:t>[Completar]</w:t>
            </w:r>
          </w:p>
        </w:tc>
      </w:tr>
      <w:tr>
        <w:tc>
          <w:tcPr>
            <w:tcW w:type="dxa" w:w="2484"/>
            <w:vAlign w:val="center"/>
          </w:tcPr>
          <w:p>
            <w:pPr>
              <w:spacing w:after="40"/>
            </w:pPr>
            <w:r>
              <w:t>Unidades de análisis / observación</w:t>
            </w:r>
          </w:p>
        </w:tc>
        <w:tc>
          <w:tcPr>
            <w:tcW w:type="dxa" w:w="2484"/>
            <w:vAlign w:val="center"/>
          </w:tcPr>
          <w:p>
            <w:pPr>
              <w:spacing w:after="40"/>
            </w:pPr>
            <w:r>
              <w:t>[Completar]</w:t>
            </w:r>
          </w:p>
        </w:tc>
        <w:tc>
          <w:tcPr>
            <w:tcW w:type="dxa" w:w="2484"/>
            <w:vAlign w:val="center"/>
          </w:tcPr>
          <w:p>
            <w:pPr>
              <w:spacing w:after="40"/>
            </w:pPr>
            <w:r>
              <w:t>[Completar]</w:t>
            </w:r>
          </w:p>
        </w:tc>
        <w:tc>
          <w:tcPr>
            <w:tcW w:type="dxa" w:w="2484"/>
            <w:vAlign w:val="center"/>
          </w:tcPr>
          <w:p>
            <w:pPr>
              <w:spacing w:after="40"/>
            </w:pPr>
            <w:r>
              <w:t>[Completar]</w:t>
            </w:r>
          </w:p>
        </w:tc>
      </w:tr>
      <w:tr>
        <w:tc>
          <w:tcPr>
            <w:tcW w:type="dxa" w:w="2484"/>
            <w:vAlign w:val="center"/>
          </w:tcPr>
          <w:p>
            <w:pPr>
              <w:spacing w:after="40"/>
            </w:pPr>
            <w:r>
              <w:t>Selección y temporalidad</w:t>
            </w:r>
          </w:p>
        </w:tc>
        <w:tc>
          <w:tcPr>
            <w:tcW w:type="dxa" w:w="2484"/>
            <w:vAlign w:val="center"/>
          </w:tcPr>
          <w:p>
            <w:pPr>
              <w:spacing w:after="40"/>
            </w:pPr>
            <w:r>
              <w:t>[Completar]</w:t>
            </w:r>
          </w:p>
        </w:tc>
        <w:tc>
          <w:tcPr>
            <w:tcW w:type="dxa" w:w="2484"/>
            <w:vAlign w:val="center"/>
          </w:tcPr>
          <w:p>
            <w:pPr>
              <w:spacing w:after="40"/>
            </w:pPr>
            <w:r>
              <w:t>[Completar]</w:t>
            </w:r>
          </w:p>
        </w:tc>
        <w:tc>
          <w:tcPr>
            <w:tcW w:type="dxa" w:w="2484"/>
            <w:vAlign w:val="center"/>
          </w:tcPr>
          <w:p>
            <w:pPr>
              <w:spacing w:after="40"/>
            </w:pPr>
            <w:r>
              <w:t>[Completar]</w:t>
            </w:r>
          </w:p>
        </w:tc>
      </w:tr>
      <w:tr>
        <w:tc>
          <w:tcPr>
            <w:tcW w:type="dxa" w:w="2484"/>
            <w:vAlign w:val="center"/>
          </w:tcPr>
          <w:p>
            <w:pPr>
              <w:spacing w:after="40"/>
            </w:pPr>
            <w:r>
              <w:t>Secuencia de fases</w:t>
            </w:r>
          </w:p>
        </w:tc>
        <w:tc>
          <w:tcPr>
            <w:tcW w:type="dxa" w:w="2484"/>
            <w:vAlign w:val="center"/>
          </w:tcPr>
          <w:p>
            <w:pPr>
              <w:spacing w:after="40"/>
            </w:pPr>
            <w:r>
              <w:t>[Completar]</w:t>
            </w:r>
          </w:p>
        </w:tc>
        <w:tc>
          <w:tcPr>
            <w:tcW w:type="dxa" w:w="2484"/>
            <w:vAlign w:val="center"/>
          </w:tcPr>
          <w:p>
            <w:pPr>
              <w:spacing w:after="40"/>
            </w:pPr>
            <w:r>
              <w:t>[Completar]</w:t>
            </w:r>
          </w:p>
        </w:tc>
        <w:tc>
          <w:tcPr>
            <w:tcW w:type="dxa" w:w="2484"/>
            <w:vAlign w:val="center"/>
          </w:tcPr>
          <w:p>
            <w:pPr>
              <w:spacing w:after="40"/>
            </w:pPr>
            <w:r>
              <w:t>[Completar]</w:t>
            </w:r>
          </w:p>
        </w:tc>
      </w:tr>
      <w:tr>
        <w:tc>
          <w:tcPr>
            <w:tcW w:type="dxa" w:w="2484"/>
            <w:vAlign w:val="center"/>
          </w:tcPr>
          <w:p>
            <w:pPr>
              <w:spacing w:after="40"/>
            </w:pPr>
            <w:r>
              <w:t>Fortaleza y límite para su pregunta</w:t>
            </w:r>
          </w:p>
        </w:tc>
        <w:tc>
          <w:tcPr>
            <w:tcW w:type="dxa" w:w="2484"/>
            <w:vAlign w:val="center"/>
          </w:tcPr>
          <w:p>
            <w:pPr>
              <w:spacing w:after="40"/>
            </w:pPr>
            <w:r>
              <w:t>[Completar]</w:t>
            </w:r>
          </w:p>
        </w:tc>
        <w:tc>
          <w:tcPr>
            <w:tcW w:type="dxa" w:w="2484"/>
            <w:vAlign w:val="center"/>
          </w:tcPr>
          <w:p>
            <w:pPr>
              <w:spacing w:after="40"/>
            </w:pPr>
            <w:r>
              <w:t>[Completar]</w:t>
            </w:r>
          </w:p>
        </w:tc>
        <w:tc>
          <w:tcPr>
            <w:tcW w:type="dxa" w:w="2484"/>
            <w:vAlign w:val="center"/>
          </w:tcPr>
          <w:p>
            <w:pPr>
              <w:spacing w:after="40"/>
            </w:pPr>
            <w:r>
              <w:t>[Completar]</w:t>
            </w:r>
          </w:p>
        </w:tc>
      </w:tr>
    </w:tbl>
    <w:p>
      <w:r>
        <w:t>Control documental: indicar la sección, tabla o página donde aparece cada decisión. Si un artículo no declara claramente su diseño, marcar “no reportado”; no atribuirle una denominación inventada.</w:t>
      </w:r>
    </w:p>
    <w:p>
      <w:pPr>
        <w:pStyle w:val="Heading1"/>
      </w:pPr>
      <w:r>
        <w:t>NÚCLEO 2 | Contraste y apropiación metodológica</w:t>
      </w:r>
    </w:p>
    <w:p>
      <w:r>
        <w:t>Pregunta de trabajo: ¿qué decisiones tomadas por otros son transferibles a mi investigación y bajo qué condiciones? Contrastar adecuación a la pregunta, capacidad de inferencia, consistencia con objetivos y teoría, factibilidad, amenazas a calidad y restricciones éticas.</w:t>
      </w:r>
    </w:p>
    <w:tbl>
      <w:tblPr>
        <w:tblStyle w:val="LightShading-Accent1"/>
        <w:tblW w:type="auto" w:w="0"/>
        <w:jc w:val="center"/>
        <w:tblLook w:firstColumn="1" w:firstRow="1" w:lastColumn="0" w:lastRow="0" w:noHBand="0" w:noVBand="1" w:val="04A0"/>
      </w:tblPr>
      <w:tblGrid>
        <w:gridCol w:w="2484"/>
        <w:gridCol w:w="2484"/>
        <w:gridCol w:w="2484"/>
        <w:gridCol w:w="2484"/>
      </w:tblGrid>
      <w:tr>
        <w:tc>
          <w:tcPr>
            <w:tcW w:type="dxa" w:w="2484"/>
            <w:vAlign w:val="center"/>
          </w:tcPr>
          <w:p>
            <w:pPr>
              <w:spacing w:after="40"/>
            </w:pPr>
            <w:r>
              <w:t>Decisión</w:t>
            </w:r>
          </w:p>
        </w:tc>
        <w:tc>
          <w:tcPr>
            <w:tcW w:type="dxa" w:w="2484"/>
            <w:vAlign w:val="center"/>
          </w:tcPr>
          <w:p>
            <w:pPr>
              <w:spacing w:after="40"/>
            </w:pPr>
            <w:r>
              <w:t>Antecedente y justificación original</w:t>
            </w:r>
          </w:p>
        </w:tc>
        <w:tc>
          <w:tcPr>
            <w:tcW w:type="dxa" w:w="2484"/>
            <w:vAlign w:val="center"/>
          </w:tcPr>
          <w:p>
            <w:pPr>
              <w:spacing w:after="40"/>
            </w:pPr>
            <w:r>
              <w:t>Mi elección</w:t>
            </w:r>
          </w:p>
        </w:tc>
        <w:tc>
          <w:tcPr>
            <w:tcW w:type="dxa" w:w="2484"/>
            <w:vAlign w:val="center"/>
          </w:tcPr>
          <w:p>
            <w:pPr>
              <w:spacing w:after="40"/>
            </w:pPr>
            <w:r>
              <w:t>Justificación propia</w:t>
            </w:r>
          </w:p>
        </w:tc>
      </w:tr>
      <w:tr>
        <w:tc>
          <w:tcPr>
            <w:tcW w:type="dxa" w:w="2484"/>
            <w:vAlign w:val="center"/>
          </w:tcPr>
          <w:p>
            <w:pPr>
              <w:spacing w:after="40"/>
            </w:pPr>
            <w:r>
              <w:t>Enfoque</w:t>
            </w:r>
          </w:p>
        </w:tc>
        <w:tc>
          <w:tcPr>
            <w:tcW w:type="dxa" w:w="2484"/>
            <w:vAlign w:val="center"/>
          </w:tcPr>
          <w:p>
            <w:pPr>
              <w:spacing w:after="40"/>
            </w:pPr>
            <w:r>
              <w:t>[Referencia / evidencia]</w:t>
            </w:r>
          </w:p>
        </w:tc>
        <w:tc>
          <w:tcPr>
            <w:tcW w:type="dxa" w:w="2484"/>
            <w:vAlign w:val="center"/>
          </w:tcPr>
          <w:p>
            <w:pPr>
              <w:spacing w:after="40"/>
            </w:pPr>
            <w:r>
              <w:t>Adopto / adapto / descarto</w:t>
            </w:r>
          </w:p>
        </w:tc>
        <w:tc>
          <w:tcPr>
            <w:tcW w:type="dxa" w:w="2484"/>
            <w:vAlign w:val="center"/>
          </w:tcPr>
          <w:p>
            <w:pPr>
              <w:spacing w:after="40"/>
            </w:pPr>
            <w:r>
              <w:t>[¿Por qué y con qué límites?]</w:t>
            </w:r>
          </w:p>
        </w:tc>
      </w:tr>
      <w:tr>
        <w:tc>
          <w:tcPr>
            <w:tcW w:type="dxa" w:w="2484"/>
            <w:vAlign w:val="center"/>
          </w:tcPr>
          <w:p>
            <w:pPr>
              <w:spacing w:after="40"/>
            </w:pPr>
            <w:r>
              <w:t>Diseño</w:t>
            </w:r>
          </w:p>
        </w:tc>
        <w:tc>
          <w:tcPr>
            <w:tcW w:type="dxa" w:w="2484"/>
            <w:vAlign w:val="center"/>
          </w:tcPr>
          <w:p>
            <w:pPr>
              <w:spacing w:after="40"/>
            </w:pPr>
            <w:r>
              <w:t>[Referencia / evidencia]</w:t>
            </w:r>
          </w:p>
        </w:tc>
        <w:tc>
          <w:tcPr>
            <w:tcW w:type="dxa" w:w="2484"/>
            <w:vAlign w:val="center"/>
          </w:tcPr>
          <w:p>
            <w:pPr>
              <w:spacing w:after="40"/>
            </w:pPr>
            <w:r>
              <w:t>Adopto / adapto / descarto</w:t>
            </w:r>
          </w:p>
        </w:tc>
        <w:tc>
          <w:tcPr>
            <w:tcW w:type="dxa" w:w="2484"/>
            <w:vAlign w:val="center"/>
          </w:tcPr>
          <w:p>
            <w:pPr>
              <w:spacing w:after="40"/>
            </w:pPr>
            <w:r>
              <w:t>[¿Por qué y con qué límites?]</w:t>
            </w:r>
          </w:p>
        </w:tc>
      </w:tr>
      <w:tr>
        <w:tc>
          <w:tcPr>
            <w:tcW w:type="dxa" w:w="2484"/>
            <w:vAlign w:val="center"/>
          </w:tcPr>
          <w:p>
            <w:pPr>
              <w:spacing w:after="40"/>
            </w:pPr>
            <w:r>
              <w:t>Comparación y temporalidad</w:t>
            </w:r>
          </w:p>
        </w:tc>
        <w:tc>
          <w:tcPr>
            <w:tcW w:type="dxa" w:w="2484"/>
            <w:vAlign w:val="center"/>
          </w:tcPr>
          <w:p>
            <w:pPr>
              <w:spacing w:after="40"/>
            </w:pPr>
            <w:r>
              <w:t>[Referencia / evidencia]</w:t>
            </w:r>
          </w:p>
        </w:tc>
        <w:tc>
          <w:tcPr>
            <w:tcW w:type="dxa" w:w="2484"/>
            <w:vAlign w:val="center"/>
          </w:tcPr>
          <w:p>
            <w:pPr>
              <w:spacing w:after="40"/>
            </w:pPr>
            <w:r>
              <w:t>Adopto / adapto / descarto</w:t>
            </w:r>
          </w:p>
        </w:tc>
        <w:tc>
          <w:tcPr>
            <w:tcW w:type="dxa" w:w="2484"/>
            <w:vAlign w:val="center"/>
          </w:tcPr>
          <w:p>
            <w:pPr>
              <w:spacing w:after="40"/>
            </w:pPr>
            <w:r>
              <w:t>[¿Por qué y con qué límites?]</w:t>
            </w:r>
          </w:p>
        </w:tc>
      </w:tr>
      <w:tr>
        <w:tc>
          <w:tcPr>
            <w:tcW w:type="dxa" w:w="2484"/>
            <w:vAlign w:val="center"/>
          </w:tcPr>
          <w:p>
            <w:pPr>
              <w:spacing w:after="40"/>
            </w:pPr>
            <w:r>
              <w:t>Secuencia de fases</w:t>
            </w:r>
          </w:p>
        </w:tc>
        <w:tc>
          <w:tcPr>
            <w:tcW w:type="dxa" w:w="2484"/>
            <w:vAlign w:val="center"/>
          </w:tcPr>
          <w:p>
            <w:pPr>
              <w:spacing w:after="40"/>
            </w:pPr>
            <w:r>
              <w:t>[Referencia / evidencia]</w:t>
            </w:r>
          </w:p>
        </w:tc>
        <w:tc>
          <w:tcPr>
            <w:tcW w:type="dxa" w:w="2484"/>
            <w:vAlign w:val="center"/>
          </w:tcPr>
          <w:p>
            <w:pPr>
              <w:spacing w:after="40"/>
            </w:pPr>
            <w:r>
              <w:t>Adopto / adapto / descarto</w:t>
            </w:r>
          </w:p>
        </w:tc>
        <w:tc>
          <w:tcPr>
            <w:tcW w:type="dxa" w:w="2484"/>
            <w:vAlign w:val="center"/>
          </w:tcPr>
          <w:p>
            <w:pPr>
              <w:spacing w:after="40"/>
            </w:pPr>
            <w:r>
              <w:t>[¿Por qué y con qué límites?]</w:t>
            </w:r>
          </w:p>
        </w:tc>
      </w:tr>
      <w:tr>
        <w:tc>
          <w:tcPr>
            <w:tcW w:type="dxa" w:w="2484"/>
            <w:vAlign w:val="center"/>
          </w:tcPr>
          <w:p>
            <w:pPr>
              <w:spacing w:after="40"/>
            </w:pPr>
            <w:r>
              <w:t>Contexto de aplicación</w:t>
            </w:r>
          </w:p>
        </w:tc>
        <w:tc>
          <w:tcPr>
            <w:tcW w:type="dxa" w:w="2484"/>
            <w:vAlign w:val="center"/>
          </w:tcPr>
          <w:p>
            <w:pPr>
              <w:spacing w:after="40"/>
            </w:pPr>
            <w:r>
              <w:t>[Referencia / evidencia]</w:t>
            </w:r>
          </w:p>
        </w:tc>
        <w:tc>
          <w:tcPr>
            <w:tcW w:type="dxa" w:w="2484"/>
            <w:vAlign w:val="center"/>
          </w:tcPr>
          <w:p>
            <w:pPr>
              <w:spacing w:after="40"/>
            </w:pPr>
            <w:r>
              <w:t>Adopto / adapto / descarto</w:t>
            </w:r>
          </w:p>
        </w:tc>
        <w:tc>
          <w:tcPr>
            <w:tcW w:type="dxa" w:w="2484"/>
            <w:vAlign w:val="center"/>
          </w:tcPr>
          <w:p>
            <w:pPr>
              <w:spacing w:after="40"/>
            </w:pPr>
            <w:r>
              <w:t>[¿Por qué y con qué límites?]</w:t>
            </w:r>
          </w:p>
        </w:tc>
      </w:tr>
    </w:tbl>
    <w:p>
      <w:pPr>
        <w:pStyle w:val="Heading1"/>
      </w:pPr>
      <w:r>
        <w:t>Nexo discursivo: la voz autoral metodológica</w:t>
      </w:r>
    </w:p>
    <w:p>
      <w:r>
        <w:t>La voz autoral no consiste en afirmar “se utilizará un enfoque mixto”. Surge al comparar alternativas, explicitar criterios de decisión, reconocer límites y asumir responsabilidad por la arquitectura elegida. El segmento metodológico tiene una función justificativa: el lector debe comprender por qué este procedimiento, y no otro, puede producir la evidencia requerida.</w:t>
      </w:r>
    </w:p>
    <w:tbl>
      <w:tblPr>
        <w:tblStyle w:val="LightShading-Accent1"/>
        <w:tblW w:type="auto" w:w="0"/>
        <w:jc w:val="center"/>
        <w:tblLook w:firstColumn="1" w:firstRow="1" w:lastColumn="0" w:lastRow="0" w:noHBand="0" w:noVBand="1" w:val="04A0"/>
      </w:tblPr>
      <w:tblGrid>
        <w:gridCol w:w="3312"/>
        <w:gridCol w:w="3312"/>
        <w:gridCol w:w="3312"/>
      </w:tblGrid>
      <w:tr>
        <w:tc>
          <w:tcPr>
            <w:tcW w:type="dxa" w:w="3312"/>
            <w:vAlign w:val="center"/>
          </w:tcPr>
          <w:p>
            <w:pPr>
              <w:spacing w:after="40"/>
            </w:pPr>
            <w:r>
              <w:t>Movimiento argumentativo propio</w:t>
            </w:r>
          </w:p>
        </w:tc>
        <w:tc>
          <w:tcPr>
            <w:tcW w:type="dxa" w:w="3312"/>
            <w:vAlign w:val="center"/>
          </w:tcPr>
          <w:p>
            <w:pPr>
              <w:spacing w:after="40"/>
            </w:pPr>
            <w:r>
              <w:t>Pregunta del autor</w:t>
            </w:r>
          </w:p>
        </w:tc>
        <w:tc>
          <w:tcPr>
            <w:tcW w:type="dxa" w:w="3312"/>
            <w:vAlign w:val="center"/>
          </w:tcPr>
          <w:p>
            <w:pPr>
              <w:spacing w:after="40"/>
            </w:pPr>
            <w:r>
              <w:t>Formulación orientativa</w:t>
            </w:r>
          </w:p>
        </w:tc>
      </w:tr>
      <w:tr>
        <w:tc>
          <w:tcPr>
            <w:tcW w:type="dxa" w:w="3312"/>
            <w:vAlign w:val="center"/>
          </w:tcPr>
          <w:p>
            <w:pPr>
              <w:spacing w:after="40"/>
            </w:pPr>
            <w:r>
              <w:t>Anclar en problema y objetivo</w:t>
            </w:r>
          </w:p>
        </w:tc>
        <w:tc>
          <w:tcPr>
            <w:tcW w:type="dxa" w:w="3312"/>
            <w:vAlign w:val="center"/>
          </w:tcPr>
          <w:p>
            <w:pPr>
              <w:spacing w:after="40"/>
            </w:pPr>
            <w:r>
              <w:t>¿Qué necesito responder?</w:t>
            </w:r>
          </w:p>
        </w:tc>
        <w:tc>
          <w:tcPr>
            <w:tcW w:type="dxa" w:w="3312"/>
            <w:vAlign w:val="center"/>
          </w:tcPr>
          <w:p>
            <w:pPr>
              <w:spacing w:after="40"/>
            </w:pPr>
            <w:r>
              <w:t>«Dado que el objetivo exige reconstruir..., se requiere evidencia sobre...»</w:t>
            </w:r>
          </w:p>
        </w:tc>
      </w:tr>
      <w:tr>
        <w:tc>
          <w:tcPr>
            <w:tcW w:type="dxa" w:w="3312"/>
            <w:vAlign w:val="center"/>
          </w:tcPr>
          <w:p>
            <w:pPr>
              <w:spacing w:after="40"/>
            </w:pPr>
            <w:r>
              <w:t>Reconocer precedentes</w:t>
            </w:r>
          </w:p>
        </w:tc>
        <w:tc>
          <w:tcPr>
            <w:tcW w:type="dxa" w:w="3312"/>
            <w:vAlign w:val="center"/>
          </w:tcPr>
          <w:p>
            <w:pPr>
              <w:spacing w:after="40"/>
            </w:pPr>
            <w:r>
              <w:t>¿Qué permitieron los diseños anteriores?</w:t>
            </w:r>
          </w:p>
        </w:tc>
        <w:tc>
          <w:tcPr>
            <w:tcW w:type="dxa" w:w="3312"/>
            <w:vAlign w:val="center"/>
          </w:tcPr>
          <w:p>
            <w:pPr>
              <w:spacing w:after="40"/>
            </w:pPr>
            <w:r>
              <w:t>«Mientras A examinó... mediante..., B priorizó...»</w:t>
            </w:r>
          </w:p>
        </w:tc>
      </w:tr>
      <w:tr>
        <w:tc>
          <w:tcPr>
            <w:tcW w:type="dxa" w:w="3312"/>
            <w:vAlign w:val="center"/>
          </w:tcPr>
          <w:p>
            <w:pPr>
              <w:spacing w:after="40"/>
            </w:pPr>
            <w:r>
              <w:t>Evaluar la transferibilidad</w:t>
            </w:r>
          </w:p>
        </w:tc>
        <w:tc>
          <w:tcPr>
            <w:tcW w:type="dxa" w:w="3312"/>
            <w:vAlign w:val="center"/>
          </w:tcPr>
          <w:p>
            <w:pPr>
              <w:spacing w:after="40"/>
            </w:pPr>
            <w:r>
              <w:t>¿Qué limitaciones encuentro?</w:t>
            </w:r>
          </w:p>
        </w:tc>
        <w:tc>
          <w:tcPr>
            <w:tcW w:type="dxa" w:w="3312"/>
            <w:vAlign w:val="center"/>
          </w:tcPr>
          <w:p>
            <w:pPr>
              <w:spacing w:after="40"/>
            </w:pPr>
            <w:r>
              <w:t>«Estos diseños son útiles para..., pero no permiten por sí solos...»</w:t>
            </w:r>
          </w:p>
        </w:tc>
      </w:tr>
      <w:tr>
        <w:tc>
          <w:tcPr>
            <w:tcW w:type="dxa" w:w="3312"/>
            <w:vAlign w:val="center"/>
          </w:tcPr>
          <w:p>
            <w:pPr>
              <w:spacing w:after="40"/>
            </w:pPr>
            <w:r>
              <w:t>Tomar posición</w:t>
            </w:r>
          </w:p>
        </w:tc>
        <w:tc>
          <w:tcPr>
            <w:tcW w:type="dxa" w:w="3312"/>
            <w:vAlign w:val="center"/>
          </w:tcPr>
          <w:p>
            <w:pPr>
              <w:spacing w:after="40"/>
            </w:pPr>
            <w:r>
              <w:t>¿Qué adopto y qué modifico?</w:t>
            </w:r>
          </w:p>
        </w:tc>
        <w:tc>
          <w:tcPr>
            <w:tcW w:type="dxa" w:w="3312"/>
            <w:vAlign w:val="center"/>
          </w:tcPr>
          <w:p>
            <w:pPr>
              <w:spacing w:after="40"/>
            </w:pPr>
            <w:r>
              <w:t>«En este proyecto se adapta... para considerar...»</w:t>
            </w:r>
          </w:p>
        </w:tc>
      </w:tr>
      <w:tr>
        <w:tc>
          <w:tcPr>
            <w:tcW w:type="dxa" w:w="3312"/>
            <w:vAlign w:val="center"/>
          </w:tcPr>
          <w:p>
            <w:pPr>
              <w:spacing w:after="40"/>
            </w:pPr>
            <w:r>
              <w:t>Reconocer límites</w:t>
            </w:r>
          </w:p>
        </w:tc>
        <w:tc>
          <w:tcPr>
            <w:tcW w:type="dxa" w:w="3312"/>
            <w:vAlign w:val="center"/>
          </w:tcPr>
          <w:p>
            <w:pPr>
              <w:spacing w:after="40"/>
            </w:pPr>
            <w:r>
              <w:t>¿Qué no podré concluir?</w:t>
            </w:r>
          </w:p>
        </w:tc>
        <w:tc>
          <w:tcPr>
            <w:tcW w:type="dxa" w:w="3312"/>
            <w:vAlign w:val="center"/>
          </w:tcPr>
          <w:p>
            <w:pPr>
              <w:spacing w:after="40"/>
            </w:pPr>
            <w:r>
              <w:t>«Este diseño permite..., aunque no autoriza inferir...»</w:t>
            </w:r>
          </w:p>
        </w:tc>
      </w:tr>
    </w:tbl>
    <w:p>
      <w:r>
        <w:t>Ejemplo didáctico, no revisión empírica: «Mientras los estudios transversales permiten examinar asociaciones entre frecuencia de uso de IA y autopercepción de autonomía, no muestran por sí mismos cómo se negocian decisiones concretas durante la interacción con respuestas algorítmicas. Por ello, este proyecto plantea un estudio cualitativo de casos múltiples, que examinará episodios de evaluación y modificación de respuestas. Esta elección privilegia la reconstrucción contextualizada de decisiones, sin pretender estimar su prevalencia poblacional».</w:t>
      </w:r>
    </w:p>
    <w:p>
      <w:r>
        <w:t>Advertencia: no afirmar que “la literatura privilegia diseños transversales” sin haberlo demostrado en el corpus. No presentar una metodología como superior universalmente; su pertinencia depende de la pretensión y condiciones de investigación.</w:t>
      </w:r>
    </w:p>
    <w:p>
      <w:pPr>
        <w:pStyle w:val="Heading1"/>
      </w:pPr>
      <w:r>
        <w:t>NÚCLEO 3 | Unidades de análisis, observación y selección</w:t>
      </w:r>
    </w:p>
    <w:p>
      <w:r>
        <w:t>Pregunta de trabajo: ¿sobre qué entidades se sostendrán las conclusiones, de cuáles obtendremos información y cuáles serán seleccionadas? Es posible que estas unidades coincidan, pero no debe suponerse.</w:t>
      </w:r>
    </w:p>
    <w:tbl>
      <w:tblPr>
        <w:tblStyle w:val="LightShading-Accent1"/>
        <w:tblW w:type="auto" w:w="0"/>
        <w:jc w:val="center"/>
        <w:tblLook w:firstColumn="1" w:firstRow="1" w:lastColumn="0" w:lastRow="0" w:noHBand="0" w:noVBand="1" w:val="04A0"/>
      </w:tblPr>
      <w:tblGrid>
        <w:gridCol w:w="3312"/>
        <w:gridCol w:w="3312"/>
        <w:gridCol w:w="3312"/>
      </w:tblGrid>
      <w:tr>
        <w:tc>
          <w:tcPr>
            <w:tcW w:type="dxa" w:w="3312"/>
            <w:vAlign w:val="center"/>
          </w:tcPr>
          <w:p>
            <w:pPr>
              <w:spacing w:after="40"/>
            </w:pPr>
            <w:r>
              <w:t>Concepto</w:t>
            </w:r>
          </w:p>
        </w:tc>
        <w:tc>
          <w:tcPr>
            <w:tcW w:type="dxa" w:w="3312"/>
            <w:vAlign w:val="center"/>
          </w:tcPr>
          <w:p>
            <w:pPr>
              <w:spacing w:after="40"/>
            </w:pPr>
            <w:r>
              <w:t>Definición operativa</w:t>
            </w:r>
          </w:p>
        </w:tc>
        <w:tc>
          <w:tcPr>
            <w:tcW w:type="dxa" w:w="3312"/>
            <w:vAlign w:val="center"/>
          </w:tcPr>
          <w:p>
            <w:pPr>
              <w:spacing w:after="40"/>
            </w:pPr>
            <w:r>
              <w:t>Ejemplo orientativo</w:t>
            </w:r>
          </w:p>
        </w:tc>
      </w:tr>
      <w:tr>
        <w:tc>
          <w:tcPr>
            <w:tcW w:type="dxa" w:w="3312"/>
            <w:vAlign w:val="center"/>
          </w:tcPr>
          <w:p>
            <w:pPr>
              <w:spacing w:after="40"/>
            </w:pPr>
            <w:r>
              <w:t>Unidad de análisis</w:t>
            </w:r>
          </w:p>
        </w:tc>
        <w:tc>
          <w:tcPr>
            <w:tcW w:type="dxa" w:w="3312"/>
            <w:vAlign w:val="center"/>
          </w:tcPr>
          <w:p>
            <w:pPr>
              <w:spacing w:after="40"/>
            </w:pPr>
            <w:r>
              <w:t>Entidad sobre la que se formulan conclusiones</w:t>
            </w:r>
          </w:p>
        </w:tc>
        <w:tc>
          <w:tcPr>
            <w:tcW w:type="dxa" w:w="3312"/>
            <w:vAlign w:val="center"/>
          </w:tcPr>
          <w:p>
            <w:pPr>
              <w:spacing w:after="40"/>
            </w:pPr>
            <w:r>
              <w:t>Decisiones docentes ante sugerencias de IA</w:t>
            </w:r>
          </w:p>
        </w:tc>
      </w:tr>
      <w:tr>
        <w:tc>
          <w:tcPr>
            <w:tcW w:type="dxa" w:w="3312"/>
            <w:vAlign w:val="center"/>
          </w:tcPr>
          <w:p>
            <w:pPr>
              <w:spacing w:after="40"/>
            </w:pPr>
            <w:r>
              <w:t>Unidad de observación</w:t>
            </w:r>
          </w:p>
        </w:tc>
        <w:tc>
          <w:tcPr>
            <w:tcW w:type="dxa" w:w="3312"/>
            <w:vAlign w:val="center"/>
          </w:tcPr>
          <w:p>
            <w:pPr>
              <w:spacing w:after="40"/>
            </w:pPr>
            <w:r>
              <w:t>Entidad o soporte desde el que se obtiene información</w:t>
            </w:r>
          </w:p>
        </w:tc>
        <w:tc>
          <w:tcPr>
            <w:tcW w:type="dxa" w:w="3312"/>
            <w:vAlign w:val="center"/>
          </w:tcPr>
          <w:p>
            <w:pPr>
              <w:spacing w:after="40"/>
            </w:pPr>
            <w:r>
              <w:t>Docentes, registros de interacción y entrevistas</w:t>
            </w:r>
          </w:p>
        </w:tc>
      </w:tr>
      <w:tr>
        <w:tc>
          <w:tcPr>
            <w:tcW w:type="dxa" w:w="3312"/>
            <w:vAlign w:val="center"/>
          </w:tcPr>
          <w:p>
            <w:pPr>
              <w:spacing w:after="40"/>
            </w:pPr>
            <w:r>
              <w:t>Unidad de muestreo</w:t>
            </w:r>
          </w:p>
        </w:tc>
        <w:tc>
          <w:tcPr>
            <w:tcW w:type="dxa" w:w="3312"/>
            <w:vAlign w:val="center"/>
          </w:tcPr>
          <w:p>
            <w:pPr>
              <w:spacing w:after="40"/>
            </w:pPr>
            <w:r>
              <w:t>Elemento que se selecciona mediante el procedimiento muestral</w:t>
            </w:r>
          </w:p>
        </w:tc>
        <w:tc>
          <w:tcPr>
            <w:tcW w:type="dxa" w:w="3312"/>
            <w:vAlign w:val="center"/>
          </w:tcPr>
          <w:p>
            <w:pPr>
              <w:spacing w:after="40"/>
            </w:pPr>
            <w:r>
              <w:t>Docentes o episodios de interacción</w:t>
            </w:r>
          </w:p>
        </w:tc>
      </w:tr>
      <w:tr>
        <w:tc>
          <w:tcPr>
            <w:tcW w:type="dxa" w:w="3312"/>
            <w:vAlign w:val="center"/>
          </w:tcPr>
          <w:p>
            <w:pPr>
              <w:spacing w:after="40"/>
            </w:pPr>
            <w:r>
              <w:t>Unidad de codificación</w:t>
            </w:r>
          </w:p>
        </w:tc>
        <w:tc>
          <w:tcPr>
            <w:tcW w:type="dxa" w:w="3312"/>
            <w:vAlign w:val="center"/>
          </w:tcPr>
          <w:p>
            <w:pPr>
              <w:spacing w:after="40"/>
            </w:pPr>
            <w:r>
              <w:t>Segmento que se categoriza, cuando corresponda</w:t>
            </w:r>
          </w:p>
        </w:tc>
        <w:tc>
          <w:tcPr>
            <w:tcW w:type="dxa" w:w="3312"/>
            <w:vAlign w:val="center"/>
          </w:tcPr>
          <w:p>
            <w:pPr>
              <w:spacing w:after="40"/>
            </w:pPr>
            <w:r>
              <w:t>Fragmento discursivo</w:t>
            </w:r>
          </w:p>
        </w:tc>
      </w:tr>
      <w:tr>
        <w:tc>
          <w:tcPr>
            <w:tcW w:type="dxa" w:w="3312"/>
            <w:vAlign w:val="center"/>
          </w:tcPr>
          <w:p>
            <w:pPr>
              <w:spacing w:after="40"/>
            </w:pPr>
            <w:r>
              <w:t>Población / universo o campo</w:t>
            </w:r>
          </w:p>
        </w:tc>
        <w:tc>
          <w:tcPr>
            <w:tcW w:type="dxa" w:w="3312"/>
            <w:vAlign w:val="center"/>
          </w:tcPr>
          <w:p>
            <w:pPr>
              <w:spacing w:after="40"/>
            </w:pPr>
            <w:r>
              <w:t>Conjunto de referencia o ámbito relevante</w:t>
            </w:r>
          </w:p>
        </w:tc>
        <w:tc>
          <w:tcPr>
            <w:tcW w:type="dxa" w:w="3312"/>
            <w:vAlign w:val="center"/>
          </w:tcPr>
          <w:p>
            <w:pPr>
              <w:spacing w:after="40"/>
            </w:pPr>
            <w:r>
              <w:t>Docentes de una institución o casos de estudio</w:t>
            </w:r>
          </w:p>
        </w:tc>
      </w:tr>
    </w:tbl>
    <w:p>
      <w:r>
        <w:t>Decisiones del participante: definir criterios de inclusión y exclusión, acceso, estrategia de selección (probabilística, intencional, teórica, etc. cuando corresponda), tamaño o suficiencia justificados según diseño, y riesgos de sesgo o pérdida de diversidad. En vinculación: diferenciar territorio, actores aliados, beneficiarios directos, unidades de intervención y unidades de evaluación.</w:t>
      </w:r>
    </w:p>
    <w:tbl>
      <w:tblPr>
        <w:tblStyle w:val="LightShading-Accent1"/>
        <w:tblW w:type="auto" w:w="0"/>
        <w:jc w:val="center"/>
        <w:tblLook w:firstColumn="1" w:firstRow="1" w:lastColumn="0" w:lastRow="0" w:noHBand="0" w:noVBand="1" w:val="04A0"/>
      </w:tblPr>
      <w:tblGrid>
        <w:gridCol w:w="1987"/>
        <w:gridCol w:w="1987"/>
        <w:gridCol w:w="1987"/>
        <w:gridCol w:w="1987"/>
        <w:gridCol w:w="1987"/>
      </w:tblGrid>
      <w:tr>
        <w:tc>
          <w:tcPr>
            <w:tcW w:type="dxa" w:w="1987"/>
            <w:vAlign w:val="center"/>
          </w:tcPr>
          <w:p>
            <w:pPr>
              <w:spacing w:after="40"/>
            </w:pPr>
            <w:r>
              <w:t>Unidad o actor</w:t>
            </w:r>
          </w:p>
        </w:tc>
        <w:tc>
          <w:tcPr>
            <w:tcW w:type="dxa" w:w="1987"/>
            <w:vAlign w:val="center"/>
          </w:tcPr>
          <w:p>
            <w:pPr>
              <w:spacing w:after="40"/>
            </w:pPr>
            <w:r>
              <w:t>¿Para qué se necesita?</w:t>
            </w:r>
          </w:p>
        </w:tc>
        <w:tc>
          <w:tcPr>
            <w:tcW w:type="dxa" w:w="1987"/>
            <w:vAlign w:val="center"/>
          </w:tcPr>
          <w:p>
            <w:pPr>
              <w:spacing w:after="40"/>
            </w:pPr>
            <w:r>
              <w:t>Criterio de selección</w:t>
            </w:r>
          </w:p>
        </w:tc>
        <w:tc>
          <w:tcPr>
            <w:tcW w:type="dxa" w:w="1987"/>
            <w:vAlign w:val="center"/>
          </w:tcPr>
          <w:p>
            <w:pPr>
              <w:spacing w:after="40"/>
            </w:pPr>
            <w:r>
              <w:t>Tamaño/alcance y fundamento</w:t>
            </w:r>
          </w:p>
        </w:tc>
        <w:tc>
          <w:tcPr>
            <w:tcW w:type="dxa" w:w="1987"/>
            <w:vAlign w:val="center"/>
          </w:tcPr>
          <w:p>
            <w:pPr>
              <w:spacing w:after="40"/>
            </w:pPr>
            <w:r>
              <w:t>Acceso y resguardo</w:t>
            </w:r>
          </w:p>
        </w:tc>
      </w:tr>
      <w:tr>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r>
      <w:tr>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r>
      <w:tr>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r>
    </w:tbl>
    <w:p>
      <w:pPr>
        <w:pStyle w:val="Heading1"/>
      </w:pPr>
      <w:r>
        <w:t>NÚCLEO 4 | Operacionalización del diseño: de la denominación al protocolo</w:t>
      </w:r>
    </w:p>
    <w:p>
      <w:r>
        <w:t>La operacionalización del diseño especifica fases, orden, participantes, condiciones, comparaciones y puntos de integración. Es diferente de la operacionalización de variables/constructos y de la construcción de instrumentos, que se desarrollarán el Día 4. En diseños flexibles, las fases pueden ajustarse justificadamente durante el estudio.</w:t>
      </w:r>
    </w:p>
    <w:tbl>
      <w:tblPr>
        <w:tblStyle w:val="LightShading-Accent1"/>
        <w:tblW w:type="auto" w:w="0"/>
        <w:jc w:val="center"/>
        <w:tblLook w:firstColumn="1" w:firstRow="1" w:lastColumn="0" w:lastRow="0" w:noHBand="0" w:noVBand="1" w:val="04A0"/>
      </w:tblPr>
      <w:tblGrid>
        <w:gridCol w:w="1987"/>
        <w:gridCol w:w="1987"/>
        <w:gridCol w:w="1987"/>
        <w:gridCol w:w="1987"/>
        <w:gridCol w:w="1987"/>
      </w:tblGrid>
      <w:tr>
        <w:tc>
          <w:tcPr>
            <w:tcW w:type="dxa" w:w="1987"/>
            <w:vAlign w:val="center"/>
          </w:tcPr>
          <w:p>
            <w:pPr>
              <w:spacing w:after="40"/>
            </w:pPr>
            <w:r>
              <w:t>Fase</w:t>
            </w:r>
          </w:p>
        </w:tc>
        <w:tc>
          <w:tcPr>
            <w:tcW w:type="dxa" w:w="1987"/>
            <w:vAlign w:val="center"/>
          </w:tcPr>
          <w:p>
            <w:pPr>
              <w:spacing w:after="40"/>
            </w:pPr>
            <w:r>
              <w:t>Propósito / objetivo</w:t>
            </w:r>
          </w:p>
        </w:tc>
        <w:tc>
          <w:tcPr>
            <w:tcW w:type="dxa" w:w="1987"/>
            <w:vAlign w:val="center"/>
          </w:tcPr>
          <w:p>
            <w:pPr>
              <w:spacing w:after="40"/>
            </w:pPr>
            <w:r>
              <w:t>Unidades involucradas</w:t>
            </w:r>
          </w:p>
        </w:tc>
        <w:tc>
          <w:tcPr>
            <w:tcW w:type="dxa" w:w="1987"/>
            <w:vAlign w:val="center"/>
          </w:tcPr>
          <w:p>
            <w:pPr>
              <w:spacing w:after="40"/>
            </w:pPr>
            <w:r>
              <w:t>Decisión y procedimiento</w:t>
            </w:r>
          </w:p>
        </w:tc>
        <w:tc>
          <w:tcPr>
            <w:tcW w:type="dxa" w:w="1987"/>
            <w:vAlign w:val="center"/>
          </w:tcPr>
          <w:p>
            <w:pPr>
              <w:spacing w:after="40"/>
            </w:pPr>
            <w:r>
              <w:t>Producto de la fase</w:t>
            </w:r>
          </w:p>
        </w:tc>
      </w:tr>
      <w:tr>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r>
      <w:tr>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r>
      <w:tr>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r>
      <w:tr>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c>
          <w:tcPr>
            <w:tcW w:type="dxa" w:w="1987"/>
            <w:vAlign w:val="center"/>
          </w:tcPr>
          <w:p>
            <w:pPr>
              <w:spacing w:after="40"/>
            </w:pPr>
            <w:r>
              <w:t>[Completar]</w:t>
            </w:r>
          </w:p>
        </w:tc>
      </w:tr>
    </w:tbl>
    <w:p>
      <w:r>
        <w:t>Diagrama mínimo de ejemplo (mixto secuencial explicativo): Fase cuantitativa → selección de casos según resultados → fase cualitativa → integración interpretativa. No basta escribir «mixto»: deben justificarse el orden, el enlace entre fases y la finalidad de la integración.</w:t>
      </w:r>
    </w:p>
    <w:p>
      <w:r>
        <w:t>En vinculación: diagnóstico participativo → codiseño con actores → implementación → evaluación y devolución. Identificar mecanismos reales de participación; no confundir beneficiarios informados con cocreadores de la intervención.</w:t>
      </w:r>
    </w:p>
    <w:p>
      <w:pPr>
        <w:pStyle w:val="Heading1"/>
      </w:pPr>
      <w:r>
        <w:t>Laboratorio guiado: caso de contraste</w:t>
      </w:r>
    </w:p>
    <w:p>
      <w:r>
        <w:t>Situación hipotética: se desea comprender cómo docentes universitarios deciden aceptar, verificar, modificar o rechazar salidas de IA. Ruta A: encuesta transversal para estimar frecuencia y asociaciones. Ruta B: entrevistas y observación de casos para reconstruir significados y episodios. Ruta C: diseño mixto secuencial para mapear patrones y después profundizar en casos. Ninguna es superior por definición. Los participantes defenderán qué preguntas puede responder cada ruta, cuáles no, y qué compromisos teóricos y de acceso condicionan la elección.</w:t>
      </w:r>
    </w:p>
    <w:p>
      <w:pPr>
        <w:pStyle w:val="Heading1"/>
      </w:pPr>
      <w:r>
        <w:t>Mediación crítica con IA: tres prompts operativos</w:t>
      </w:r>
    </w:p>
    <w:p>
      <w:r>
        <w:t>PROMPT 1 — Lectura crítica: «Examinaré tres estudios publicados. A partir de los fragmentos metodológicos que aportaré, distingue las decisiones explícitas de las inferencias tuyas. Extrae enfoque, diseño, unidades, selección, temporalidad y limitaciones. No inventes información omitida; anota “no reportado” y cita el fragmento de apoyo».</w:t>
      </w:r>
    </w:p>
    <w:p>
      <w:r>
        <w:t>PROMPT 2 — Contraste: «Mi pregunta es [ ], mis objetivos [ ], y mi núcleo teórico [ ]. Compara las ventajas y límites de los diseños [A, B y C] para responder la pregunta. Evalúa inferencias posibles, condiciones, ética y viabilidad. Señala qué datos adicionales necesitas antes de recomendar una elección; no decidas por mí».</w:t>
      </w:r>
    </w:p>
    <w:p>
      <w:r>
        <w:t>PROMPT 3 — Auditoría discursiva: «Revisa el borrador de mi justificación metodológica. Etiqueta: anclaje a pregunta, contraste de precedentes, criterios de transferencia, decisión autoral, límites. Identifica afirmaciones sin evidencia, verbos causales injustificados y decisiones que no se deducen de objetivos o teoría. Propón preguntas de revisión, no una redacción sustitutiva».</w:t>
      </w:r>
    </w:p>
    <w:p>
      <w:pPr>
        <w:pStyle w:val="Heading1"/>
      </w:pPr>
      <w:r>
        <w:t>Trabajo asincrónico (5 horas)</w:t>
      </w:r>
    </w:p>
    <w:tbl>
      <w:tblPr>
        <w:tblStyle w:val="LightShading-Accent1"/>
        <w:tblW w:type="auto" w:w="0"/>
        <w:jc w:val="center"/>
        <w:tblLook w:firstColumn="1" w:firstRow="1" w:lastColumn="0" w:lastRow="0" w:noHBand="0" w:noVBand="1" w:val="04A0"/>
      </w:tblPr>
      <w:tblGrid>
        <w:gridCol w:w="3312"/>
        <w:gridCol w:w="3312"/>
        <w:gridCol w:w="3312"/>
      </w:tblGrid>
      <w:tr>
        <w:tc>
          <w:tcPr>
            <w:tcW w:type="dxa" w:w="3312"/>
            <w:vAlign w:val="center"/>
          </w:tcPr>
          <w:p>
            <w:pPr>
              <w:spacing w:after="40"/>
            </w:pPr>
            <w:r>
              <w:t>Tarea</w:t>
            </w:r>
          </w:p>
        </w:tc>
        <w:tc>
          <w:tcPr>
            <w:tcW w:type="dxa" w:w="3312"/>
            <w:vAlign w:val="center"/>
          </w:tcPr>
          <w:p>
            <w:pPr>
              <w:spacing w:after="40"/>
            </w:pPr>
            <w:r>
              <w:t>Tiempo</w:t>
            </w:r>
          </w:p>
        </w:tc>
        <w:tc>
          <w:tcPr>
            <w:tcW w:type="dxa" w:w="3312"/>
            <w:vAlign w:val="center"/>
          </w:tcPr>
          <w:p>
            <w:pPr>
              <w:spacing w:after="40"/>
            </w:pPr>
            <w:r>
              <w:t>Evidencia evaluable</w:t>
            </w:r>
          </w:p>
        </w:tc>
      </w:tr>
      <w:tr>
        <w:tc>
          <w:tcPr>
            <w:tcW w:type="dxa" w:w="3312"/>
            <w:vAlign w:val="center"/>
          </w:tcPr>
          <w:p>
            <w:pPr>
              <w:spacing w:after="40"/>
            </w:pPr>
            <w:r>
              <w:t>1. Reconstruir tres diseños publicados</w:t>
            </w:r>
          </w:p>
        </w:tc>
        <w:tc>
          <w:tcPr>
            <w:tcW w:type="dxa" w:w="3312"/>
            <w:vAlign w:val="center"/>
          </w:tcPr>
          <w:p>
            <w:pPr>
              <w:spacing w:after="40"/>
            </w:pPr>
            <w:r>
              <w:t>75 min</w:t>
            </w:r>
          </w:p>
        </w:tc>
        <w:tc>
          <w:tcPr>
            <w:tcW w:type="dxa" w:w="3312"/>
            <w:vAlign w:val="center"/>
          </w:tcPr>
          <w:p>
            <w:pPr>
              <w:spacing w:after="40"/>
            </w:pPr>
            <w:r>
              <w:t>Matriz de tres antecedentes y fuentes verificables</w:t>
            </w:r>
          </w:p>
        </w:tc>
      </w:tr>
      <w:tr>
        <w:tc>
          <w:tcPr>
            <w:tcW w:type="dxa" w:w="3312"/>
            <w:vAlign w:val="center"/>
          </w:tcPr>
          <w:p>
            <w:pPr>
              <w:spacing w:after="40"/>
            </w:pPr>
            <w:r>
              <w:t>2. Contrastar y justificar apropiación</w:t>
            </w:r>
          </w:p>
        </w:tc>
        <w:tc>
          <w:tcPr>
            <w:tcW w:type="dxa" w:w="3312"/>
            <w:vAlign w:val="center"/>
          </w:tcPr>
          <w:p>
            <w:pPr>
              <w:spacing w:after="40"/>
            </w:pPr>
            <w:r>
              <w:t>65 min</w:t>
            </w:r>
          </w:p>
        </w:tc>
        <w:tc>
          <w:tcPr>
            <w:tcW w:type="dxa" w:w="3312"/>
            <w:vAlign w:val="center"/>
          </w:tcPr>
          <w:p>
            <w:pPr>
              <w:spacing w:after="40"/>
            </w:pPr>
            <w:r>
              <w:t>Matriz de adopción / adaptación / descarte</w:t>
            </w:r>
          </w:p>
        </w:tc>
      </w:tr>
      <w:tr>
        <w:tc>
          <w:tcPr>
            <w:tcW w:type="dxa" w:w="3312"/>
            <w:vAlign w:val="center"/>
          </w:tcPr>
          <w:p>
            <w:pPr>
              <w:spacing w:after="40"/>
            </w:pPr>
            <w:r>
              <w:t>3. Precisar unidades y selección</w:t>
            </w:r>
          </w:p>
        </w:tc>
        <w:tc>
          <w:tcPr>
            <w:tcW w:type="dxa" w:w="3312"/>
            <w:vAlign w:val="center"/>
          </w:tcPr>
          <w:p>
            <w:pPr>
              <w:spacing w:after="40"/>
            </w:pPr>
            <w:r>
              <w:t>60 min</w:t>
            </w:r>
          </w:p>
        </w:tc>
        <w:tc>
          <w:tcPr>
            <w:tcW w:type="dxa" w:w="3312"/>
            <w:vAlign w:val="center"/>
          </w:tcPr>
          <w:p>
            <w:pPr>
              <w:spacing w:after="40"/>
            </w:pPr>
            <w:r>
              <w:t>Plan de unidades con criterios y alcance</w:t>
            </w:r>
          </w:p>
        </w:tc>
      </w:tr>
      <w:tr>
        <w:tc>
          <w:tcPr>
            <w:tcW w:type="dxa" w:w="3312"/>
            <w:vAlign w:val="center"/>
          </w:tcPr>
          <w:p>
            <w:pPr>
              <w:spacing w:after="40"/>
            </w:pPr>
            <w:r>
              <w:t>4. Diagramar fases y procedimientos</w:t>
            </w:r>
          </w:p>
        </w:tc>
        <w:tc>
          <w:tcPr>
            <w:tcW w:type="dxa" w:w="3312"/>
            <w:vAlign w:val="center"/>
          </w:tcPr>
          <w:p>
            <w:pPr>
              <w:spacing w:after="40"/>
            </w:pPr>
            <w:r>
              <w:t>70 min</w:t>
            </w:r>
          </w:p>
        </w:tc>
        <w:tc>
          <w:tcPr>
            <w:tcW w:type="dxa" w:w="3312"/>
            <w:vAlign w:val="center"/>
          </w:tcPr>
          <w:p>
            <w:pPr>
              <w:spacing w:after="40"/>
            </w:pPr>
            <w:r>
              <w:t>Esquema y protocolo del diseño</w:t>
            </w:r>
          </w:p>
        </w:tc>
      </w:tr>
      <w:tr>
        <w:tc>
          <w:tcPr>
            <w:tcW w:type="dxa" w:w="3312"/>
            <w:vAlign w:val="center"/>
          </w:tcPr>
          <w:p>
            <w:pPr>
              <w:spacing w:after="40"/>
            </w:pPr>
            <w:r>
              <w:t>5. Auditar y redactar el segmento metodológico</w:t>
            </w:r>
          </w:p>
        </w:tc>
        <w:tc>
          <w:tcPr>
            <w:tcW w:type="dxa" w:w="3312"/>
            <w:vAlign w:val="center"/>
          </w:tcPr>
          <w:p>
            <w:pPr>
              <w:spacing w:after="40"/>
            </w:pPr>
            <w:r>
              <w:t>30 min</w:t>
            </w:r>
          </w:p>
        </w:tc>
        <w:tc>
          <w:tcPr>
            <w:tcW w:type="dxa" w:w="3312"/>
            <w:vAlign w:val="center"/>
          </w:tcPr>
          <w:p>
            <w:pPr>
              <w:spacing w:after="40"/>
            </w:pPr>
            <w:r>
              <w:t>Justificación con voz autoral y límites</w:t>
            </w:r>
          </w:p>
        </w:tc>
      </w:tr>
    </w:tbl>
    <w:p>
      <w:pPr>
        <w:pStyle w:val="Heading1"/>
      </w:pPr>
      <w:r>
        <w:t>Entregable 3 | Un archivo Word que alimenta el proyecto maestro</w:t>
      </w:r>
    </w:p>
    <w:p>
      <w:pPr>
        <w:pStyle w:val="ListBullet"/>
      </w:pPr>
      <w:r>
        <w:t>1. Identificación de proyecto y pregunta/objetivos vigentes (breve).</w:t>
      </w:r>
    </w:p>
    <w:p>
      <w:pPr>
        <w:pStyle w:val="ListBullet"/>
      </w:pPr>
      <w:r>
        <w:t>2. Tres antecedentes metodológicos verificables y matriz de contraste.</w:t>
      </w:r>
    </w:p>
    <w:p>
      <w:pPr>
        <w:pStyle w:val="ListBullet"/>
      </w:pPr>
      <w:r>
        <w:t>3. Justificación argumentada del enfoque y diseño, incluyendo alternativas descartadas.</w:t>
      </w:r>
    </w:p>
    <w:p>
      <w:pPr>
        <w:pStyle w:val="ListBullet"/>
      </w:pPr>
      <w:r>
        <w:t>4. Unidades de análisis, observación, muestreo/codificación cuando apliquen; selección y acceso.</w:t>
      </w:r>
    </w:p>
    <w:p>
      <w:pPr>
        <w:pStyle w:val="ListBullet"/>
      </w:pPr>
      <w:r>
        <w:t>5. Fases y procedimientos del diseño en diagrama y texto.</w:t>
      </w:r>
    </w:p>
    <w:p>
      <w:pPr>
        <w:pStyle w:val="ListBullet"/>
      </w:pPr>
      <w:r>
        <w:t>6. Párrafo sobre posibilidades, límites e implicaciones éticas preliminares.</w:t>
      </w:r>
    </w:p>
    <w:p>
      <w:pPr>
        <w:pStyle w:val="ListBullet"/>
      </w:pPr>
      <w:r>
        <w:t>7. Referencias APA y breve registro de tres decisiones autorales.</w:t>
      </w:r>
    </w:p>
    <w:p>
      <w:r>
        <w:t>Extensión orientativa: 4–6 páginas de contenido sustantivo más matrices y referencias. El texto metodológico debe insertarse en el documento maestro; matrices y diagrama podrán presentarse como anexos de trabajo. La evidencia contextual o institucional es válida en proyectos de vinculación, siempre que sea verificable.</w:t>
      </w:r>
    </w:p>
    <w:p>
      <w:pPr>
        <w:pStyle w:val="Heading1"/>
      </w:pPr>
      <w:r>
        <w:t>Rúbrica de evaluación (10 puntos)</w:t>
      </w:r>
    </w:p>
    <w:tbl>
      <w:tblPr>
        <w:tblStyle w:val="LightShading-Accent1"/>
        <w:tblW w:type="auto" w:w="0"/>
        <w:jc w:val="center"/>
        <w:tblLook w:firstColumn="1" w:firstRow="1" w:lastColumn="0" w:lastRow="0" w:noHBand="0" w:noVBand="1" w:val="04A0"/>
      </w:tblPr>
      <w:tblGrid>
        <w:gridCol w:w="3312"/>
        <w:gridCol w:w="3312"/>
        <w:gridCol w:w="3312"/>
      </w:tblGrid>
      <w:tr>
        <w:tc>
          <w:tcPr>
            <w:tcW w:type="dxa" w:w="3312"/>
            <w:vAlign w:val="center"/>
          </w:tcPr>
          <w:p>
            <w:pPr>
              <w:spacing w:after="40"/>
            </w:pPr>
            <w:r>
              <w:t>Criterio</w:t>
            </w:r>
          </w:p>
        </w:tc>
        <w:tc>
          <w:tcPr>
            <w:tcW w:type="dxa" w:w="3312"/>
            <w:vAlign w:val="center"/>
          </w:tcPr>
          <w:p>
            <w:pPr>
              <w:spacing w:after="40"/>
            </w:pPr>
            <w:r>
              <w:t>Puntos</w:t>
            </w:r>
          </w:p>
        </w:tc>
        <w:tc>
          <w:tcPr>
            <w:tcW w:type="dxa" w:w="3312"/>
            <w:vAlign w:val="center"/>
          </w:tcPr>
          <w:p>
            <w:pPr>
              <w:spacing w:after="40"/>
            </w:pPr>
            <w:r>
              <w:t>Qué debe demostrar</w:t>
            </w:r>
          </w:p>
        </w:tc>
      </w:tr>
      <w:tr>
        <w:tc>
          <w:tcPr>
            <w:tcW w:type="dxa" w:w="3312"/>
            <w:vAlign w:val="center"/>
          </w:tcPr>
          <w:p>
            <w:pPr>
              <w:spacing w:after="40"/>
            </w:pPr>
            <w:r>
              <w:t>Reconstrucción de antecedentes</w:t>
            </w:r>
          </w:p>
        </w:tc>
        <w:tc>
          <w:tcPr>
            <w:tcW w:type="dxa" w:w="3312"/>
            <w:vAlign w:val="center"/>
          </w:tcPr>
          <w:p>
            <w:pPr>
              <w:spacing w:after="40"/>
            </w:pPr>
            <w:r>
              <w:t>2</w:t>
            </w:r>
          </w:p>
        </w:tc>
        <w:tc>
          <w:tcPr>
            <w:tcW w:type="dxa" w:w="3312"/>
            <w:vAlign w:val="center"/>
          </w:tcPr>
          <w:p>
            <w:pPr>
              <w:spacing w:after="40"/>
            </w:pPr>
            <w:r>
              <w:t>Tres diseños comprendidos y correctamente documentados</w:t>
            </w:r>
          </w:p>
        </w:tc>
      </w:tr>
      <w:tr>
        <w:tc>
          <w:tcPr>
            <w:tcW w:type="dxa" w:w="3312"/>
            <w:vAlign w:val="center"/>
          </w:tcPr>
          <w:p>
            <w:pPr>
              <w:spacing w:after="40"/>
            </w:pPr>
            <w:r>
              <w:t>Contraste y apropiación crítica</w:t>
            </w:r>
          </w:p>
        </w:tc>
        <w:tc>
          <w:tcPr>
            <w:tcW w:type="dxa" w:w="3312"/>
            <w:vAlign w:val="center"/>
          </w:tcPr>
          <w:p>
            <w:pPr>
              <w:spacing w:after="40"/>
            </w:pPr>
            <w:r>
              <w:t>2</w:t>
            </w:r>
          </w:p>
        </w:tc>
        <w:tc>
          <w:tcPr>
            <w:tcW w:type="dxa" w:w="3312"/>
            <w:vAlign w:val="center"/>
          </w:tcPr>
          <w:p>
            <w:pPr>
              <w:spacing w:after="40"/>
            </w:pPr>
            <w:r>
              <w:t>Razones explícitas para adoptar, adaptar y descartar</w:t>
            </w:r>
          </w:p>
        </w:tc>
      </w:tr>
      <w:tr>
        <w:tc>
          <w:tcPr>
            <w:tcW w:type="dxa" w:w="3312"/>
            <w:vAlign w:val="center"/>
          </w:tcPr>
          <w:p>
            <w:pPr>
              <w:spacing w:after="40"/>
            </w:pPr>
            <w:r>
              <w:t>Trazabilidad pregunta–objetivos–teoría–diseño</w:t>
            </w:r>
          </w:p>
        </w:tc>
        <w:tc>
          <w:tcPr>
            <w:tcW w:type="dxa" w:w="3312"/>
            <w:vAlign w:val="center"/>
          </w:tcPr>
          <w:p>
            <w:pPr>
              <w:spacing w:after="40"/>
            </w:pPr>
            <w:r>
              <w:t>2</w:t>
            </w:r>
          </w:p>
        </w:tc>
        <w:tc>
          <w:tcPr>
            <w:tcW w:type="dxa" w:w="3312"/>
            <w:vAlign w:val="center"/>
          </w:tcPr>
          <w:p>
            <w:pPr>
              <w:spacing w:after="40"/>
            </w:pPr>
            <w:r>
              <w:t>Diseño coherente con pretensión de conocimiento</w:t>
            </w:r>
          </w:p>
        </w:tc>
      </w:tr>
      <w:tr>
        <w:tc>
          <w:tcPr>
            <w:tcW w:type="dxa" w:w="3312"/>
            <w:vAlign w:val="center"/>
          </w:tcPr>
          <w:p>
            <w:pPr>
              <w:spacing w:after="40"/>
            </w:pPr>
            <w:r>
              <w:t>Unidades y selección</w:t>
            </w:r>
          </w:p>
        </w:tc>
        <w:tc>
          <w:tcPr>
            <w:tcW w:type="dxa" w:w="3312"/>
            <w:vAlign w:val="center"/>
          </w:tcPr>
          <w:p>
            <w:pPr>
              <w:spacing w:after="40"/>
            </w:pPr>
            <w:r>
              <w:t>2</w:t>
            </w:r>
          </w:p>
        </w:tc>
        <w:tc>
          <w:tcPr>
            <w:tcW w:type="dxa" w:w="3312"/>
            <w:vAlign w:val="center"/>
          </w:tcPr>
          <w:p>
            <w:pPr>
              <w:spacing w:after="40"/>
            </w:pPr>
            <w:r>
              <w:t>Distinciones correctas, criterios y viabilidad</w:t>
            </w:r>
          </w:p>
        </w:tc>
      </w:tr>
      <w:tr>
        <w:tc>
          <w:tcPr>
            <w:tcW w:type="dxa" w:w="3312"/>
            <w:vAlign w:val="center"/>
          </w:tcPr>
          <w:p>
            <w:pPr>
              <w:spacing w:after="40"/>
            </w:pPr>
            <w:r>
              <w:t>Operacionalización y voz autoral</w:t>
            </w:r>
          </w:p>
        </w:tc>
        <w:tc>
          <w:tcPr>
            <w:tcW w:type="dxa" w:w="3312"/>
            <w:vAlign w:val="center"/>
          </w:tcPr>
          <w:p>
            <w:pPr>
              <w:spacing w:after="40"/>
            </w:pPr>
            <w:r>
              <w:t>2</w:t>
            </w:r>
          </w:p>
        </w:tc>
        <w:tc>
          <w:tcPr>
            <w:tcW w:type="dxa" w:w="3312"/>
            <w:vAlign w:val="center"/>
          </w:tcPr>
          <w:p>
            <w:pPr>
              <w:spacing w:after="40"/>
            </w:pPr>
            <w:r>
              <w:t>Fases ejecutables, argumentación y límites reconocidos</w:t>
            </w:r>
          </w:p>
        </w:tc>
      </w:tr>
    </w:tbl>
    <w:p>
      <w:pPr>
        <w:pStyle w:val="Heading1"/>
      </w:pPr>
      <w:r>
        <w:t>Lista final de autoauditoría</w:t>
      </w:r>
    </w:p>
    <w:p>
      <w:r>
        <w:t>☐ ¿Mi diseño permite responder efectivamente mi pregunta y objetivos?</w:t>
      </w:r>
    </w:p>
    <w:p>
      <w:r>
        <w:t>☐ ¿Diferencié lo que los autores reportan de lo que yo infiero?</w:t>
      </w:r>
    </w:p>
    <w:p>
      <w:r>
        <w:t>☐ ¿Expliqué por qué adapto un antecedente y no lo copio?</w:t>
      </w:r>
    </w:p>
    <w:p>
      <w:r>
        <w:t>☐ ¿Definí unidades de análisis y observación sin confundirlas?</w:t>
      </w:r>
    </w:p>
    <w:p>
      <w:r>
        <w:t>☐ ¿Justifiqué selección, contexto y temporalidad?</w:t>
      </w:r>
    </w:p>
    <w:p>
      <w:r>
        <w:t>☐ ¿Representé fases y puntos de articulación?</w:t>
      </w:r>
    </w:p>
    <w:p>
      <w:r>
        <w:t>☐ ¿Evité presentar como causales conclusiones que el diseño no autoriza?</w:t>
      </w:r>
    </w:p>
    <w:p>
      <w:r>
        <w:t>☐ ¿He documentado las decisiones propias y sus límites?</w:t>
      </w:r>
    </w:p>
    <w:p>
      <w:pPr>
        <w:pStyle w:val="Heading1"/>
      </w:pPr>
      <w:r>
        <w:t>Referencias de apoyo (APA 7)</w:t>
      </w:r>
    </w:p>
    <w:p>
      <w:r>
        <w:t>Creswell, J. W., &amp; Poth, C. N. (2024). Qualitative inquiry and research design: Choosing among five approaches (5th ed.). SAGE Publications.</w:t>
      </w:r>
    </w:p>
    <w:p>
      <w:r>
        <w:t>Maxwell, J. A. (2013). Qualitative research design: An interactive approach (3rd ed.). SAGE Publications.</w:t>
      </w:r>
    </w:p>
    <w:p>
      <w:r>
        <w:t>JBI. (s. f.). Critical appraisal tools. https://jbi.global/critical-appraisal-tools</w:t>
      </w:r>
    </w:p>
    <w:p>
      <w:r>
        <w:t>Yin, R. K. (2018). Case study research and applications: Design and methods (6th ed.). SAGE Publications.</w:t>
      </w:r>
    </w:p>
    <w:p>
      <w:r>
        <w:t>Nota docente: los materiales de apoyo no sustituyen los antecedentes disciplinares ni los lineamientos institucionales de la convocatoria aplicable. El ejemplo de IA es hipotético y debe documentarse antes de utilizarse como afirmación empírica.</w:t>
      </w:r>
    </w:p>
    <w:sectPr w:rsidR="00FC693F" w:rsidRPr="0006063C" w:rsidSect="00034616">
      <w:headerReference w:type="default" r:id="rId9"/>
      <w:footerReference w:type="default" r:id="rId10"/>
      <w:pgSz w:w="12240" w:h="15840"/>
      <w:pgMar w:top="1080" w:right="1152" w:bottom="936" w:left="1152"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Jornada 3 · Diseño metodológico fundamentado  |  Documento de trabajo editable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87178"/>
      </w:rPr>
      <w:t>UTEQ PROYECTA   /   GUÍA DE TRABAJO 03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1F364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0F464E"/>
      <w:sz w:val="28"/>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8717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20"/>
      <w:contextualSpacing/>
    </w:pPr>
    <w:rPr>
      <w:rFonts w:asciiTheme="majorHAnsi" w:eastAsiaTheme="majorEastAsia" w:hAnsiTheme="majorHAnsi" w:cstheme="majorBidi" w:ascii="Aptos Display" w:hAnsi="Aptos Display"/>
      <w:b/>
      <w:color w:val="0F464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